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CB7A" w14:textId="77777777" w:rsidR="00B37FD8" w:rsidRDefault="00C7506F">
      <w:pPr>
        <w:pStyle w:val="TitleStyle"/>
      </w:pPr>
      <w:r>
        <w:t xml:space="preserve">II CZ 48/67 - Postanowienie Sądu Najwyższego </w:t>
      </w:r>
    </w:p>
    <w:p w14:paraId="6C37E281" w14:textId="5389C498" w:rsidR="00B37FD8" w:rsidRDefault="00C7506F">
      <w:pPr>
        <w:pStyle w:val="NormalStyle"/>
      </w:pPr>
      <w:r>
        <w:t>Opublikowano: OSNC 1968/1/10</w:t>
      </w:r>
    </w:p>
    <w:p w14:paraId="6747DD73" w14:textId="77777777" w:rsidR="00124FE5" w:rsidRDefault="00124FE5">
      <w:pPr>
        <w:pStyle w:val="NormalStyle"/>
      </w:pPr>
    </w:p>
    <w:p w14:paraId="36F9713D" w14:textId="77777777" w:rsidR="00B37FD8" w:rsidRDefault="00C7506F">
      <w:pPr>
        <w:pStyle w:val="HeaderStyle"/>
      </w:pPr>
      <w:r>
        <w:t>Postanowienie</w:t>
      </w:r>
    </w:p>
    <w:p w14:paraId="1A7A0D1A" w14:textId="77777777" w:rsidR="00B37FD8" w:rsidRDefault="00C7506F">
      <w:pPr>
        <w:pStyle w:val="HeaderStyle"/>
      </w:pPr>
      <w:r>
        <w:t xml:space="preserve">Sądu Najwyższego </w:t>
      </w:r>
    </w:p>
    <w:p w14:paraId="57554D0D" w14:textId="77777777" w:rsidR="00B37FD8" w:rsidRDefault="00C7506F">
      <w:pPr>
        <w:pStyle w:val="HeaderStyle"/>
      </w:pPr>
      <w:r>
        <w:t>z dnia 21 czerwca 1967 r.</w:t>
      </w:r>
    </w:p>
    <w:p w14:paraId="7E79C4CF" w14:textId="77777777" w:rsidR="00B37FD8" w:rsidRDefault="00C7506F">
      <w:pPr>
        <w:pStyle w:val="HeaderStyle"/>
      </w:pPr>
      <w:r>
        <w:t>II CZ 48/67</w:t>
      </w:r>
    </w:p>
    <w:p w14:paraId="20803848" w14:textId="77777777" w:rsidR="00B37FD8" w:rsidRDefault="00C7506F">
      <w:pPr>
        <w:pStyle w:val="HeaderStyle"/>
      </w:pPr>
      <w:r>
        <w:t>TEZA aktualna</w:t>
      </w:r>
    </w:p>
    <w:p w14:paraId="71FBD807" w14:textId="77777777" w:rsidR="00B37FD8" w:rsidRDefault="00C7506F">
      <w:pPr>
        <w:spacing w:before="25" w:after="0"/>
      </w:pPr>
      <w:r>
        <w:rPr>
          <w:color w:val="000000"/>
        </w:rPr>
        <w:t>Przez błąd rachunkowy w świetle art. 350 § 1 k.p.c. rozumieć należy błąd wynikający z niewłaściwego przeprowadzenia badań arytmetycznych, a w szczególności błędne zsumowanie lub odjęcie poszczególnych pozycji. Pominięcie natomiast w sentencji wyroku niektó</w:t>
      </w:r>
      <w:r>
        <w:rPr>
          <w:color w:val="000000"/>
        </w:rPr>
        <w:t xml:space="preserve">rych pozycji roszczeń powoda może być - zależnie od okoliczności - przedmiotem wniosku o uzupełnienie wyroku lub przedmiotem zaskarżenia, nie może zaś służyć za przesłankę do sprostowania wyroku. </w:t>
      </w:r>
    </w:p>
    <w:p w14:paraId="659B7562" w14:textId="77777777" w:rsidR="00B37FD8" w:rsidRDefault="00C7506F">
      <w:pPr>
        <w:pStyle w:val="HeaderStyle"/>
      </w:pPr>
      <w:r>
        <w:t>PUBLIKACJE</w:t>
      </w:r>
    </w:p>
    <w:p w14:paraId="17F31FB9" w14:textId="77777777" w:rsidR="00B37FD8" w:rsidRDefault="00C7506F">
      <w:pPr>
        <w:pStyle w:val="NormalStyle"/>
      </w:pPr>
      <w:r>
        <w:t>Przegląd orzecznictwa</w:t>
      </w:r>
    </w:p>
    <w:p w14:paraId="6514BDFE" w14:textId="77777777" w:rsidR="00B37FD8" w:rsidRDefault="00C7506F">
      <w:pPr>
        <w:pStyle w:val="HeaderStyle"/>
      </w:pPr>
      <w:r>
        <w:t>UZASADNIENIE</w:t>
      </w:r>
    </w:p>
    <w:p w14:paraId="67C9A58B" w14:textId="77777777" w:rsidR="00B37FD8" w:rsidRDefault="00C7506F">
      <w:pPr>
        <w:spacing w:before="75" w:after="75"/>
      </w:pPr>
      <w:r>
        <w:rPr>
          <w:b/>
          <w:color w:val="000000"/>
        </w:rPr>
        <w:t>Skład orzekaj</w:t>
      </w:r>
      <w:r>
        <w:rPr>
          <w:b/>
          <w:color w:val="000000"/>
        </w:rPr>
        <w:t>ący</w:t>
      </w:r>
    </w:p>
    <w:p w14:paraId="3DE0B165" w14:textId="77777777" w:rsidR="00B37FD8" w:rsidRDefault="00C7506F">
      <w:pPr>
        <w:spacing w:before="25" w:after="0"/>
      </w:pPr>
      <w:r>
        <w:rPr>
          <w:color w:val="000000"/>
        </w:rPr>
        <w:t>Przewodniczący: sędzia Z. Wasilkowska (sprawozdawca). Sędziowie: W. Markowski, W. Kuryłowicz.</w:t>
      </w:r>
    </w:p>
    <w:p w14:paraId="700238BE" w14:textId="77777777" w:rsidR="00B37FD8" w:rsidRDefault="00C7506F">
      <w:pPr>
        <w:spacing w:before="75" w:after="75"/>
      </w:pPr>
      <w:r>
        <w:rPr>
          <w:b/>
          <w:color w:val="000000"/>
        </w:rPr>
        <w:t>Sentencja</w:t>
      </w:r>
    </w:p>
    <w:p w14:paraId="2047D50D" w14:textId="77777777" w:rsidR="00B37FD8" w:rsidRDefault="00C7506F">
      <w:pPr>
        <w:spacing w:before="25" w:after="0"/>
      </w:pPr>
      <w:r>
        <w:rPr>
          <w:color w:val="000000"/>
        </w:rPr>
        <w:t xml:space="preserve">Sąd Najwyższy w sprawie z powództwa Przedsiębiorstwa Budownictwa Miejskiego "Z" w K. przeciwko Terenowemu Klubowi Sportowemu w K. (przy interwencji </w:t>
      </w:r>
      <w:r>
        <w:rPr>
          <w:color w:val="000000"/>
        </w:rPr>
        <w:t>ubocznej Przedsiębiorstwa Robót Inżynieryjnych w Krakowie) o zapłatę, na skutek zażalenia pozwanego na postanowienie Sądu Wojewódzkiego w Krakowie z dnia 30 grudnia 1966 r.,</w:t>
      </w:r>
    </w:p>
    <w:p w14:paraId="7EC5094B" w14:textId="77777777" w:rsidR="00B37FD8" w:rsidRDefault="00C7506F">
      <w:pPr>
        <w:spacing w:before="25" w:after="0"/>
      </w:pPr>
      <w:r>
        <w:rPr>
          <w:color w:val="000000"/>
        </w:rPr>
        <w:t>uchylił zaskarżone postanowienie.</w:t>
      </w:r>
    </w:p>
    <w:p w14:paraId="68027D93" w14:textId="77777777" w:rsidR="00B37FD8" w:rsidRDefault="00C7506F">
      <w:pPr>
        <w:spacing w:before="75" w:after="75"/>
      </w:pPr>
      <w:r>
        <w:rPr>
          <w:b/>
          <w:color w:val="000000"/>
        </w:rPr>
        <w:t>Uzasadnienie faktyczne</w:t>
      </w:r>
    </w:p>
    <w:p w14:paraId="42987001" w14:textId="77777777" w:rsidR="00B37FD8" w:rsidRDefault="00C7506F">
      <w:pPr>
        <w:spacing w:before="25" w:after="0"/>
      </w:pPr>
      <w:r>
        <w:rPr>
          <w:color w:val="000000"/>
        </w:rPr>
        <w:t>Prawomocnym wyrokiem z dn</w:t>
      </w:r>
      <w:r>
        <w:rPr>
          <w:color w:val="000000"/>
        </w:rPr>
        <w:t>ia 23.III.1965 r. Sąd Wojewódzki zasądził od pozwanego na rzecz powoda kwotę 309.150 zł z odsetkami oraz 3.576 zł 50 gr tytułem zwrotu kosztów procesu. Następnie postanowieniem z dnia 30.XII.1966 r. Sąd Wojewódzki sprostował "błąd rachunkowy zaistniały w p</w:t>
      </w:r>
      <w:r>
        <w:rPr>
          <w:color w:val="000000"/>
        </w:rPr>
        <w:t>. II sentencji wyroku z dnia 23.III.1965 r. w ten sposób, że w miejsce kwoty 3.576,50 zł winna figurować kwota 20.533,50 zł".</w:t>
      </w:r>
    </w:p>
    <w:p w14:paraId="6D0DBD03" w14:textId="77777777" w:rsidR="00B37FD8" w:rsidRDefault="00C7506F">
      <w:pPr>
        <w:spacing w:before="25" w:after="0"/>
      </w:pPr>
      <w:r>
        <w:rPr>
          <w:color w:val="000000"/>
        </w:rPr>
        <w:t>W uzasadnieniu postanowienia Sąd Wojewódzki podkreślił, że w orzeczeniu o kosztach procesu zaszła omyłka rachunkowa, polegająca na</w:t>
      </w:r>
      <w:r>
        <w:rPr>
          <w:color w:val="000000"/>
        </w:rPr>
        <w:t xml:space="preserve"> pominięciu opłat sądowych uiszczonych przez powoda. Zażalenie pozwanego na powyższe postanowienie Sąd Najwyższy uznał za uzasadnione.</w:t>
      </w:r>
    </w:p>
    <w:p w14:paraId="43191673" w14:textId="77777777" w:rsidR="00B37FD8" w:rsidRDefault="00C7506F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350 § 1</w:t>
      </w:r>
      <w:r>
        <w:rPr>
          <w:color w:val="000000"/>
        </w:rPr>
        <w:t xml:space="preserve"> k.p.c. sąd może z urzędu sprostować w wyroku niedokładności, błędy pisarskie albo rachunkowe lub i</w:t>
      </w:r>
      <w:r>
        <w:rPr>
          <w:color w:val="000000"/>
        </w:rPr>
        <w:t xml:space="preserve">nne oczywiste omyłki. Przez błąd rachunkowy rozumieć należy błąd wynikający z niewłaściwego przeprowadzenia działań arytmetycznych, w </w:t>
      </w:r>
      <w:r>
        <w:rPr>
          <w:color w:val="000000"/>
        </w:rPr>
        <w:lastRenderedPageBreak/>
        <w:t>szczególności błędne zsumowanie lub odjęcie poszczególnych pozycji. Pominięcie natomiast niektórych pozycji roszczeń powod</w:t>
      </w:r>
      <w:r>
        <w:rPr>
          <w:color w:val="000000"/>
        </w:rPr>
        <w:t>a może być - zależnie od okoliczności - przedmiotem wniosku o uzupełnienie wyroku lub przedmiotem zaskarżenia, nie może zaś służyć za przesłankę do sprostowania wyroku.</w:t>
      </w:r>
    </w:p>
    <w:p w14:paraId="347F0515" w14:textId="77777777" w:rsidR="00B37FD8" w:rsidRDefault="00C7506F">
      <w:pPr>
        <w:spacing w:before="25" w:after="0"/>
      </w:pPr>
      <w:r>
        <w:rPr>
          <w:color w:val="000000"/>
        </w:rPr>
        <w:t>W danej sprawie Sąd Wojewódzki, zasądzając na rzecz powoda koszty procesu, nie uwzględn</w:t>
      </w:r>
      <w:r>
        <w:rPr>
          <w:color w:val="000000"/>
        </w:rPr>
        <w:t xml:space="preserve">ił poniesionych przez niego opłat sądowych. Skoro jednak powód zgodził się na tak określony zwrot kosztów procesu i nie remonstrował przeciwko orzeczeniu o kosztach ani w trybie zażalenia, ani w trybie wniosku opartego na </w:t>
      </w:r>
      <w:r>
        <w:rPr>
          <w:color w:val="1B1B1B"/>
        </w:rPr>
        <w:t>art. 351</w:t>
      </w:r>
      <w:r>
        <w:rPr>
          <w:color w:val="000000"/>
        </w:rPr>
        <w:t xml:space="preserve"> k.p.c., dopuszczając do u</w:t>
      </w:r>
      <w:r>
        <w:rPr>
          <w:color w:val="000000"/>
        </w:rPr>
        <w:t>pływu wszelkich w tym zakresie terminów ustawowych, to Sąd Wojewódzki nie miał podstawy do dokonania sprostowania.</w:t>
      </w:r>
    </w:p>
    <w:p w14:paraId="07F2BF2A" w14:textId="77777777" w:rsidR="00B37FD8" w:rsidRDefault="00C7506F">
      <w:pPr>
        <w:spacing w:before="25" w:after="0"/>
      </w:pPr>
      <w:r>
        <w:rPr>
          <w:color w:val="000000"/>
        </w:rPr>
        <w:t>Z tych względów Sąd Najwyższy orzekł jak w sentencji.</w:t>
      </w:r>
    </w:p>
    <w:sectPr w:rsidR="00B37FD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D8"/>
    <w:rsid w:val="00124FE5"/>
    <w:rsid w:val="00B37FD8"/>
    <w:rsid w:val="00C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465A"/>
  <w15:docId w15:val="{9809C2FF-460F-464D-9252-38416B6C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Woszczak</dc:creator>
  <cp:lastModifiedBy>Angelika Woszczak</cp:lastModifiedBy>
  <cp:revision>2</cp:revision>
  <dcterms:created xsi:type="dcterms:W3CDTF">2020-12-09T11:10:00Z</dcterms:created>
  <dcterms:modified xsi:type="dcterms:W3CDTF">2020-12-09T11:10:00Z</dcterms:modified>
</cp:coreProperties>
</file>